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60"/>
        <w:jc w:val="center"/>
      </w:pPr>
      <w:r>
        <w:rPr>
          <w:b/>
          <w:sz w:val="32"/>
        </w:rPr>
        <w:t xml:space="preserve">BIRTOKBAADÁSI JEGYZŐKÖNYV</w:t>
      </w:r>
    </w:p>
    <w:p>
      <w:pPr>
        <w:spacing w:before="0" w:after="240"/>
        <w:jc w:val="center"/>
      </w:pPr>
      <w:r>
        <w:rPr>
          <w:sz w:val="20"/>
        </w:rPr>
        <w:t xml:space="preserve">amely az alábbi ingatlan birtokának átadásáról készült, a felek egyező akaratával</w:t>
      </w:r>
    </w:p>
    <w:p>
      <w:pPr>
        <w:spacing w:before="240" w:after="80"/>
      </w:pPr>
      <w:r>
        <w:rPr>
          <w:b/>
        </w:rPr>
        <w:t xml:space="preserve">1. Átadó (eladó)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0" w:type="dxa"/>
          <w:right w:w="100" w:type="dxa"/>
        </w:tblCellMar>
      </w:tblPr>
      <w:tr>
        <w:trPr>
          <w:trHeight w:val="400"/>
        </w:trPr>
        <w:tc>
          <w:tcPr>
            <w:tcW w:w="2000" w:type="pct"/>
          </w:tcPr>
          <w:p>
            <w:pPr>
              <w:spacing w:before="60" w:after="0"/>
            </w:pPr>
            <w:r>
              <w:rPr/>
              <w:t xml:space="preserve">Név</w:t>
            </w:r>
          </w:p>
        </w:tc>
        <w:tc>
          <w:tcPr>
            <w:tcW w:w="3000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2000" w:type="pct"/>
          </w:tcPr>
          <w:p>
            <w:pPr>
              <w:spacing w:before="60" w:after="0"/>
            </w:pPr>
            <w:r>
              <w:rPr/>
              <w:t xml:space="preserve">Születési hely, idő</w:t>
            </w:r>
          </w:p>
        </w:tc>
        <w:tc>
          <w:tcPr>
            <w:tcW w:w="3000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2000" w:type="pct"/>
          </w:tcPr>
          <w:p>
            <w:pPr>
              <w:spacing w:before="60" w:after="0"/>
            </w:pPr>
            <w:r>
              <w:rPr/>
              <w:t xml:space="preserve">Anyja neve</w:t>
            </w:r>
          </w:p>
        </w:tc>
        <w:tc>
          <w:tcPr>
            <w:tcW w:w="3000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2000" w:type="pct"/>
          </w:tcPr>
          <w:p>
            <w:pPr>
              <w:spacing w:before="60" w:after="0"/>
            </w:pPr>
            <w:r>
              <w:rPr/>
              <w:t xml:space="preserve">Személyi igazolvány száma</w:t>
            </w:r>
          </w:p>
        </w:tc>
        <w:tc>
          <w:tcPr>
            <w:tcW w:w="3000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2000" w:type="pct"/>
          </w:tcPr>
          <w:p>
            <w:pPr>
              <w:spacing w:before="60" w:after="0"/>
            </w:pPr>
            <w:r>
              <w:rPr/>
              <w:t xml:space="preserve">Lakcím</w:t>
            </w:r>
          </w:p>
        </w:tc>
        <w:tc>
          <w:tcPr>
            <w:tcW w:w="3000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2000" w:type="pct"/>
          </w:tcPr>
          <w:p>
            <w:pPr>
              <w:spacing w:before="60" w:after="0"/>
            </w:pPr>
            <w:r>
              <w:rPr/>
              <w:t xml:space="preserve">Telefon, e-mail</w:t>
            </w:r>
          </w:p>
        </w:tc>
        <w:tc>
          <w:tcPr>
            <w:tcW w:w="3000" w:type="pct"/>
          </w:tcPr>
          <w:p>
            <w:pPr>
              <w:spacing w:before="60" w:after="0"/>
            </w:pPr>
          </w:p>
        </w:tc>
      </w:tr>
    </w:tbl>
    <w:p>
      <w:pPr>
        <w:spacing w:before="240" w:after="80"/>
      </w:pPr>
      <w:r>
        <w:rPr>
          <w:b/>
        </w:rPr>
        <w:t xml:space="preserve">2. Átvevő (vevő)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0" w:type="dxa"/>
          <w:right w:w="100" w:type="dxa"/>
        </w:tblCellMar>
      </w:tblPr>
      <w:tr>
        <w:trPr>
          <w:trHeight w:val="400"/>
        </w:trPr>
        <w:tc>
          <w:tcPr>
            <w:tcW w:w="2000" w:type="pct"/>
          </w:tcPr>
          <w:p>
            <w:pPr>
              <w:spacing w:before="60" w:after="0"/>
            </w:pPr>
            <w:r>
              <w:rPr/>
              <w:t xml:space="preserve">Név</w:t>
            </w:r>
          </w:p>
        </w:tc>
        <w:tc>
          <w:tcPr>
            <w:tcW w:w="3000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2000" w:type="pct"/>
          </w:tcPr>
          <w:p>
            <w:pPr>
              <w:spacing w:before="60" w:after="0"/>
            </w:pPr>
            <w:r>
              <w:rPr/>
              <w:t xml:space="preserve">Születési hely, idő</w:t>
            </w:r>
          </w:p>
        </w:tc>
        <w:tc>
          <w:tcPr>
            <w:tcW w:w="3000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2000" w:type="pct"/>
          </w:tcPr>
          <w:p>
            <w:pPr>
              <w:spacing w:before="60" w:after="0"/>
            </w:pPr>
            <w:r>
              <w:rPr/>
              <w:t xml:space="preserve">Anyja neve</w:t>
            </w:r>
          </w:p>
        </w:tc>
        <w:tc>
          <w:tcPr>
            <w:tcW w:w="3000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2000" w:type="pct"/>
          </w:tcPr>
          <w:p>
            <w:pPr>
              <w:spacing w:before="60" w:after="0"/>
            </w:pPr>
            <w:r>
              <w:rPr/>
              <w:t xml:space="preserve">Személyi igazolvány száma</w:t>
            </w:r>
          </w:p>
        </w:tc>
        <w:tc>
          <w:tcPr>
            <w:tcW w:w="3000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2000" w:type="pct"/>
          </w:tcPr>
          <w:p>
            <w:pPr>
              <w:spacing w:before="60" w:after="0"/>
            </w:pPr>
            <w:r>
              <w:rPr/>
              <w:t xml:space="preserve">Lakcím</w:t>
            </w:r>
          </w:p>
        </w:tc>
        <w:tc>
          <w:tcPr>
            <w:tcW w:w="3000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2000" w:type="pct"/>
          </w:tcPr>
          <w:p>
            <w:pPr>
              <w:spacing w:before="60" w:after="0"/>
            </w:pPr>
            <w:r>
              <w:rPr/>
              <w:t xml:space="preserve">Telefon, e-mail</w:t>
            </w:r>
          </w:p>
        </w:tc>
        <w:tc>
          <w:tcPr>
            <w:tcW w:w="3000" w:type="pct"/>
          </w:tcPr>
          <w:p>
            <w:pPr>
              <w:spacing w:before="60" w:after="0"/>
            </w:pPr>
          </w:p>
        </w:tc>
      </w:tr>
    </w:tbl>
    <w:p>
      <w:pPr>
        <w:spacing w:before="240" w:after="80"/>
      </w:pPr>
      <w:r>
        <w:rPr>
          <w:b/>
        </w:rPr>
        <w:t xml:space="preserve">3. Az ingatlan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0" w:type="dxa"/>
          <w:right w:w="100" w:type="dxa"/>
        </w:tblCellMar>
      </w:tblPr>
      <w:tr>
        <w:trPr>
          <w:trHeight w:val="400"/>
        </w:trPr>
        <w:tc>
          <w:tcPr>
            <w:tcW w:w="2000" w:type="pct"/>
          </w:tcPr>
          <w:p>
            <w:pPr>
              <w:spacing w:before="60" w:after="0"/>
            </w:pPr>
            <w:r>
              <w:rPr/>
              <w:t xml:space="preserve">Cím</w:t>
            </w:r>
          </w:p>
        </w:tc>
        <w:tc>
          <w:tcPr>
            <w:tcW w:w="3000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2000" w:type="pct"/>
          </w:tcPr>
          <w:p>
            <w:pPr>
              <w:spacing w:before="60" w:after="0"/>
            </w:pPr>
            <w:r>
              <w:rPr/>
              <w:t xml:space="preserve">Helyrajzi szám</w:t>
            </w:r>
          </w:p>
        </w:tc>
        <w:tc>
          <w:tcPr>
            <w:tcW w:w="3000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2000" w:type="pct"/>
          </w:tcPr>
          <w:p>
            <w:pPr>
              <w:spacing w:before="60" w:after="0"/>
            </w:pPr>
            <w:r>
              <w:rPr/>
              <w:t xml:space="preserve">Az adásvételi szerződés kelte, száma</w:t>
            </w:r>
          </w:p>
        </w:tc>
        <w:tc>
          <w:tcPr>
            <w:tcW w:w="3000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2000" w:type="pct"/>
          </w:tcPr>
          <w:p>
            <w:pPr>
              <w:spacing w:before="60" w:after="0"/>
            </w:pPr>
            <w:r>
              <w:rPr/>
              <w:t xml:space="preserve">A birtokbaadás időpontja (év, hó, nap, óra)</w:t>
            </w:r>
          </w:p>
        </w:tc>
        <w:tc>
          <w:tcPr>
            <w:tcW w:w="3000" w:type="pct"/>
          </w:tcPr>
          <w:p>
            <w:pPr>
              <w:spacing w:before="60" w:after="0"/>
            </w:pPr>
          </w:p>
        </w:tc>
      </w:tr>
    </w:tbl>
    <w:p>
      <w:pPr>
        <w:spacing w:before="240" w:after="80"/>
      </w:pPr>
      <w:r>
        <w:rPr>
          <w:b/>
        </w:rPr>
        <w:t xml:space="preserve">4. Közműórák állása</w:t>
      </w:r>
    </w:p>
    <w:p>
      <w:pPr>
        <w:spacing w:before="0" w:after="80"/>
      </w:pPr>
      <w:r>
        <w:rPr>
          <w:sz w:val="18"/>
        </w:rPr>
        <w:t xml:space="preserve">Érdemes a mérőórákról fényképet is készíteni, és a gyári számot a közműszámláról ellenőrizni.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0" w:type="dxa"/>
          <w:right w:w="100" w:type="dxa"/>
        </w:tblCellMar>
      </w:tblPr>
      <w:tr>
        <w:trPr>
          <w:trHeight w:val="400"/>
        </w:trPr>
        <w:tc>
          <w:tcPr>
            <w:tcW w:w="1600" w:type="pct"/>
          </w:tcPr>
          <w:p>
            <w:pPr>
              <w:spacing w:before="60" w:after="0"/>
            </w:pPr>
            <w:r>
              <w:rPr>
                <w:b/>
              </w:rPr>
              <w:t xml:space="preserve">Mérő</w:t>
            </w:r>
          </w:p>
        </w:tc>
        <w:tc>
          <w:tcPr>
            <w:tcW w:w="1133" w:type="pct"/>
          </w:tcPr>
          <w:p>
            <w:pPr>
              <w:spacing w:before="60" w:after="0"/>
            </w:pPr>
            <w:r>
              <w:rPr>
                <w:b/>
              </w:rPr>
              <w:t xml:space="preserve">Gyári szám</w:t>
            </w:r>
          </w:p>
        </w:tc>
        <w:tc>
          <w:tcPr>
            <w:tcW w:w="1133" w:type="pct"/>
          </w:tcPr>
          <w:p>
            <w:pPr>
              <w:spacing w:before="60" w:after="0"/>
            </w:pPr>
            <w:r>
              <w:rPr>
                <w:b/>
              </w:rPr>
              <w:t xml:space="preserve">Állás</w:t>
            </w:r>
          </w:p>
        </w:tc>
        <w:tc>
          <w:tcPr>
            <w:tcW w:w="1133" w:type="pct"/>
          </w:tcPr>
          <w:p>
            <w:pPr>
              <w:spacing w:before="60" w:after="0"/>
            </w:pPr>
            <w:r>
              <w:rPr>
                <w:b/>
              </w:rPr>
              <w:t xml:space="preserve">Megjegyzés</w:t>
            </w:r>
          </w:p>
        </w:tc>
      </w:tr>
      <w:tr>
        <w:trPr>
          <w:trHeight w:val="400"/>
        </w:trPr>
        <w:tc>
          <w:tcPr>
            <w:tcW w:w="1600" w:type="pct"/>
          </w:tcPr>
          <w:p>
            <w:pPr>
              <w:spacing w:before="60" w:after="0"/>
            </w:pPr>
            <w:r>
              <w:rPr/>
              <w:t xml:space="preserve">Villany (nappali)</w:t>
            </w:r>
          </w:p>
        </w:tc>
        <w:tc>
          <w:tcPr>
            <w:tcW w:w="1133" w:type="pct"/>
          </w:tcPr>
          <w:p>
            <w:pPr>
              <w:spacing w:before="60" w:after="0"/>
            </w:pPr>
          </w:p>
        </w:tc>
        <w:tc>
          <w:tcPr>
            <w:tcW w:w="1133" w:type="pct"/>
          </w:tcPr>
          <w:p>
            <w:pPr>
              <w:spacing w:before="60" w:after="0"/>
            </w:pPr>
          </w:p>
        </w:tc>
        <w:tc>
          <w:tcPr>
            <w:tcW w:w="1133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1600" w:type="pct"/>
          </w:tcPr>
          <w:p>
            <w:pPr>
              <w:spacing w:before="60" w:after="0"/>
            </w:pPr>
            <w:r>
              <w:rPr/>
              <w:t xml:space="preserve">Villany (vezérelt, éjszakai)</w:t>
            </w:r>
          </w:p>
        </w:tc>
        <w:tc>
          <w:tcPr>
            <w:tcW w:w="1133" w:type="pct"/>
          </w:tcPr>
          <w:p>
            <w:pPr>
              <w:spacing w:before="60" w:after="0"/>
            </w:pPr>
          </w:p>
        </w:tc>
        <w:tc>
          <w:tcPr>
            <w:tcW w:w="1133" w:type="pct"/>
          </w:tcPr>
          <w:p>
            <w:pPr>
              <w:spacing w:before="60" w:after="0"/>
            </w:pPr>
          </w:p>
        </w:tc>
        <w:tc>
          <w:tcPr>
            <w:tcW w:w="1133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1600" w:type="pct"/>
          </w:tcPr>
          <w:p>
            <w:pPr>
              <w:spacing w:before="60" w:after="0"/>
            </w:pPr>
            <w:r>
              <w:rPr/>
              <w:t xml:space="preserve">Gáz</w:t>
            </w:r>
          </w:p>
        </w:tc>
        <w:tc>
          <w:tcPr>
            <w:tcW w:w="1133" w:type="pct"/>
          </w:tcPr>
          <w:p>
            <w:pPr>
              <w:spacing w:before="60" w:after="0"/>
            </w:pPr>
          </w:p>
        </w:tc>
        <w:tc>
          <w:tcPr>
            <w:tcW w:w="1133" w:type="pct"/>
          </w:tcPr>
          <w:p>
            <w:pPr>
              <w:spacing w:before="60" w:after="0"/>
            </w:pPr>
          </w:p>
        </w:tc>
        <w:tc>
          <w:tcPr>
            <w:tcW w:w="1133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1600" w:type="pct"/>
          </w:tcPr>
          <w:p>
            <w:pPr>
              <w:spacing w:before="60" w:after="0"/>
            </w:pPr>
            <w:r>
              <w:rPr/>
              <w:t xml:space="preserve">Víz</w:t>
            </w:r>
          </w:p>
        </w:tc>
        <w:tc>
          <w:tcPr>
            <w:tcW w:w="1133" w:type="pct"/>
          </w:tcPr>
          <w:p>
            <w:pPr>
              <w:spacing w:before="60" w:after="0"/>
            </w:pPr>
          </w:p>
        </w:tc>
        <w:tc>
          <w:tcPr>
            <w:tcW w:w="1133" w:type="pct"/>
          </w:tcPr>
          <w:p>
            <w:pPr>
              <w:spacing w:before="60" w:after="0"/>
            </w:pPr>
          </w:p>
        </w:tc>
        <w:tc>
          <w:tcPr>
            <w:tcW w:w="1133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1600" w:type="pct"/>
          </w:tcPr>
          <w:p>
            <w:pPr>
              <w:spacing w:before="60" w:after="0"/>
            </w:pPr>
            <w:r>
              <w:rPr/>
              <w:t xml:space="preserve">Hőmennyiségmérő / távhő</w:t>
            </w:r>
          </w:p>
        </w:tc>
        <w:tc>
          <w:tcPr>
            <w:tcW w:w="1133" w:type="pct"/>
          </w:tcPr>
          <w:p>
            <w:pPr>
              <w:spacing w:before="60" w:after="0"/>
            </w:pPr>
          </w:p>
        </w:tc>
        <w:tc>
          <w:tcPr>
            <w:tcW w:w="1133" w:type="pct"/>
          </w:tcPr>
          <w:p>
            <w:pPr>
              <w:spacing w:before="60" w:after="0"/>
            </w:pPr>
          </w:p>
        </w:tc>
        <w:tc>
          <w:tcPr>
            <w:tcW w:w="1133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1600" w:type="pct"/>
          </w:tcPr>
          <w:p>
            <w:pPr>
              <w:spacing w:before="60" w:after="0"/>
            </w:pPr>
            <w:r>
              <w:rPr/>
              <w:t xml:space="preserve">Egyéb almérő</w:t>
            </w:r>
          </w:p>
        </w:tc>
        <w:tc>
          <w:tcPr>
            <w:tcW w:w="1133" w:type="pct"/>
          </w:tcPr>
          <w:p>
            <w:pPr>
              <w:spacing w:before="60" w:after="0"/>
            </w:pPr>
          </w:p>
        </w:tc>
        <w:tc>
          <w:tcPr>
            <w:tcW w:w="1133" w:type="pct"/>
          </w:tcPr>
          <w:p>
            <w:pPr>
              <w:spacing w:before="60" w:after="0"/>
            </w:pPr>
          </w:p>
        </w:tc>
        <w:tc>
          <w:tcPr>
            <w:tcW w:w="1133" w:type="pct"/>
          </w:tcPr>
          <w:p>
            <w:pPr>
              <w:spacing w:before="60" w:after="0"/>
            </w:pPr>
          </w:p>
        </w:tc>
      </w:tr>
    </w:tbl>
    <w:p>
      <w:pPr>
        <w:spacing w:before="240" w:after="80"/>
      </w:pPr>
      <w:r>
        <w:rPr>
          <w:b/>
        </w:rPr>
        <w:t xml:space="preserve">5. Átadott kulcsok, nyitók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0" w:type="dxa"/>
          <w:right w:w="100" w:type="dxa"/>
        </w:tblCellMar>
      </w:tblPr>
      <w:tr>
        <w:trPr>
          <w:trHeight w:val="400"/>
        </w:trPr>
        <w:tc>
          <w:tcPr>
            <w:tcW w:w="3000" w:type="pct"/>
          </w:tcPr>
          <w:p>
            <w:pPr>
              <w:spacing w:before="60" w:after="0"/>
            </w:pPr>
            <w:r>
              <w:rPr>
                <w:b/>
              </w:rPr>
              <w:t xml:space="preserve">Megnevezés</w:t>
            </w:r>
          </w:p>
        </w:tc>
        <w:tc>
          <w:tcPr>
            <w:tcW w:w="2000" w:type="pct"/>
          </w:tcPr>
          <w:p>
            <w:pPr>
              <w:spacing w:before="60" w:after="0"/>
            </w:pPr>
            <w:r>
              <w:rPr>
                <w:b/>
              </w:rPr>
              <w:t xml:space="preserve">Darab</w:t>
            </w:r>
          </w:p>
        </w:tc>
      </w:tr>
      <w:tr>
        <w:trPr>
          <w:trHeight w:val="400"/>
        </w:trPr>
        <w:tc>
          <w:tcPr>
            <w:tcW w:w="3000" w:type="pct"/>
          </w:tcPr>
          <w:p>
            <w:pPr>
              <w:spacing w:before="60" w:after="0"/>
            </w:pPr>
            <w:r>
              <w:rPr/>
              <w:t xml:space="preserve">Bejárati ajtó</w:t>
            </w:r>
          </w:p>
        </w:tc>
        <w:tc>
          <w:tcPr>
            <w:tcW w:w="2000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3000" w:type="pct"/>
          </w:tcPr>
          <w:p>
            <w:pPr>
              <w:spacing w:before="60" w:after="0"/>
            </w:pPr>
            <w:r>
              <w:rPr/>
              <w:t xml:space="preserve">Kapu</w:t>
            </w:r>
          </w:p>
        </w:tc>
        <w:tc>
          <w:tcPr>
            <w:tcW w:w="2000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3000" w:type="pct"/>
          </w:tcPr>
          <w:p>
            <w:pPr>
              <w:spacing w:before="60" w:after="0"/>
            </w:pPr>
            <w:r>
              <w:rPr/>
              <w:t xml:space="preserve">Postaláda</w:t>
            </w:r>
          </w:p>
        </w:tc>
        <w:tc>
          <w:tcPr>
            <w:tcW w:w="2000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3000" w:type="pct"/>
          </w:tcPr>
          <w:p>
            <w:pPr>
              <w:spacing w:before="60" w:after="0"/>
            </w:pPr>
            <w:r>
              <w:rPr/>
              <w:t xml:space="preserve">Garázs, kapunyitó távirányító</w:t>
            </w:r>
          </w:p>
        </w:tc>
        <w:tc>
          <w:tcPr>
            <w:tcW w:w="2000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3000" w:type="pct"/>
          </w:tcPr>
          <w:p>
            <w:pPr>
              <w:spacing w:before="60" w:after="0"/>
            </w:pPr>
            <w:r>
              <w:rPr/>
              <w:t xml:space="preserve">Egyéb</w:t>
            </w:r>
          </w:p>
        </w:tc>
        <w:tc>
          <w:tcPr>
            <w:tcW w:w="2000" w:type="pct"/>
          </w:tcPr>
          <w:p>
            <w:pPr>
              <w:spacing w:before="60" w:after="0"/>
            </w:pPr>
          </w:p>
        </w:tc>
      </w:tr>
    </w:tbl>
    <w:p>
      <w:pPr>
        <w:spacing w:before="240" w:after="80"/>
      </w:pPr>
      <w:r>
        <w:rPr>
          <w:b/>
        </w:rPr>
        <w:t xml:space="preserve">6. Átadott iratok</w:t>
      </w:r>
    </w:p>
    <w:p>
      <w:pPr>
        <w:spacing w:before="0" w:after="80"/>
      </w:pPr>
      <w:r>
        <w:rPr>
          <w:sz w:val="18"/>
        </w:rPr>
        <w:t xml:space="preserve">Az energetikai tanúsítványt legkésőbb a birtokbaadás napján át kell adni. Ide kerülhetnek a gépek kezelési útmutatói és garanciajegyei, a tervrajzok és a közműszerződések is.</w:t>
      </w:r>
    </w:p>
    <w:p>
      <w:pPr>
        <w:pBdr>
          <w:bottom w:val="single" w:sz="4" w:space="1" w:color="808080"/>
        </w:pBdr>
        <w:spacing w:before="280" w:after="0"/>
      </w:pPr>
    </w:p>
    <w:p>
      <w:pPr>
        <w:pBdr>
          <w:bottom w:val="single" w:sz="4" w:space="1" w:color="808080"/>
        </w:pBdr>
        <w:spacing w:before="280" w:after="0"/>
      </w:pPr>
    </w:p>
    <w:p>
      <w:pPr>
        <w:pBdr>
          <w:bottom w:val="single" w:sz="4" w:space="1" w:color="808080"/>
        </w:pBdr>
        <w:spacing w:before="280" w:after="0"/>
      </w:pPr>
    </w:p>
    <w:p>
      <w:pPr>
        <w:spacing w:before="240" w:after="80"/>
      </w:pPr>
      <w:r>
        <w:rPr>
          <w:b/>
        </w:rPr>
        <w:t xml:space="preserve">7. Az ingatlanban maradó ingóságok</w:t>
      </w:r>
    </w:p>
    <w:p>
      <w:pPr>
        <w:spacing w:before="0" w:after="80"/>
      </w:pPr>
      <w:r>
        <w:rPr>
          <w:sz w:val="18"/>
        </w:rPr>
        <w:t xml:space="preserve">Az adásvételi szerződés szerint az ingatlannal együtt átadott bútorok, gépek, berendezések.</w:t>
      </w:r>
    </w:p>
    <w:p>
      <w:pPr>
        <w:pBdr>
          <w:bottom w:val="single" w:sz="4" w:space="1" w:color="808080"/>
        </w:pBdr>
        <w:spacing w:before="280" w:after="0"/>
      </w:pPr>
    </w:p>
    <w:p>
      <w:pPr>
        <w:pBdr>
          <w:bottom w:val="single" w:sz="4" w:space="1" w:color="808080"/>
        </w:pBdr>
        <w:spacing w:before="280" w:after="0"/>
      </w:pPr>
    </w:p>
    <w:p>
      <w:pPr>
        <w:pBdr>
          <w:bottom w:val="single" w:sz="4" w:space="1" w:color="808080"/>
        </w:pBdr>
        <w:spacing w:before="280" w:after="0"/>
      </w:pPr>
    </w:p>
    <w:p>
      <w:pPr>
        <w:spacing w:before="240" w:after="80"/>
      </w:pPr>
      <w:r>
        <w:rPr>
          <w:b/>
        </w:rPr>
        <w:t xml:space="preserve">8. Az ingatlan állapota, észrevételek</w:t>
      </w:r>
    </w:p>
    <w:p>
      <w:pPr>
        <w:spacing w:before="0" w:after="80"/>
      </w:pPr>
      <w:r>
        <w:rPr>
          <w:sz w:val="18"/>
        </w:rPr>
        <w:t xml:space="preserve">Az átvételkor látható hibák, hiányosságok; a felek eltérő álláspontja is ide írható. A fényképeket érdemes a jegyzőkönyv mellékleteként megőrizni.</w:t>
      </w:r>
    </w:p>
    <w:p>
      <w:pPr>
        <w:pBdr>
          <w:bottom w:val="single" w:sz="4" w:space="1" w:color="808080"/>
        </w:pBdr>
        <w:spacing w:before="280" w:after="0"/>
      </w:pPr>
    </w:p>
    <w:p>
      <w:pPr>
        <w:pBdr>
          <w:bottom w:val="single" w:sz="4" w:space="1" w:color="808080"/>
        </w:pBdr>
        <w:spacing w:before="280" w:after="0"/>
      </w:pPr>
    </w:p>
    <w:p>
      <w:pPr>
        <w:pBdr>
          <w:bottom w:val="single" w:sz="4" w:space="1" w:color="808080"/>
        </w:pBdr>
        <w:spacing w:before="280" w:after="0"/>
      </w:pPr>
    </w:p>
    <w:p>
      <w:pPr>
        <w:pBdr>
          <w:bottom w:val="single" w:sz="4" w:space="1" w:color="808080"/>
        </w:pBdr>
        <w:spacing w:before="280" w:after="0"/>
      </w:pPr>
    </w:p>
    <w:p>
      <w:pPr>
        <w:spacing w:before="240" w:after="80"/>
      </w:pPr>
      <w:r>
        <w:rPr>
          <w:b/>
        </w:rPr>
        <w:t xml:space="preserve">9. Közüzemi díjak és a felhasználóváltozás</w:t>
      </w:r>
    </w:p>
    <w:p>
      <w:pPr>
        <w:spacing w:before="0" w:after="80"/>
      </w:pPr>
      <w:r>
        <w:rPr/>
        <w:t xml:space="preserve">Az átadó kijelenti, hogy az ingatlannak a birtokbaadás napjáig közüzemi díj- és közösköltség-tartozása nincs, vagy azt a felek a következők szerint rendezik: ............................................................ A birtokbaadás időpontjáig keletkezett díjak az átadót, azt követően az átvevőt terhelik. A felhasználóváltozást a felek a fenti mérőállásokkal 15 napon belül bejelentik a szolgáltatóknál.</w:t>
      </w:r>
    </w:p>
    <w:p>
      <w:pPr>
        <w:spacing w:before="240" w:after="80"/>
      </w:pPr>
      <w:r>
        <w:rPr>
          <w:b/>
        </w:rPr>
        <w:t xml:space="preserve">10. Egyéb megállapodások</w:t>
      </w:r>
    </w:p>
    <w:p>
      <w:pPr>
        <w:pBdr>
          <w:bottom w:val="single" w:sz="4" w:space="1" w:color="808080"/>
        </w:pBdr>
        <w:spacing w:before="280" w:after="0"/>
      </w:pPr>
    </w:p>
    <w:p>
      <w:pPr>
        <w:pBdr>
          <w:bottom w:val="single" w:sz="4" w:space="1" w:color="808080"/>
        </w:pBdr>
        <w:spacing w:before="280" w:after="0"/>
      </w:pPr>
    </w:p>
    <w:p>
      <w:pPr>
        <w:pBdr>
          <w:bottom w:val="single" w:sz="4" w:space="1" w:color="808080"/>
        </w:pBdr>
        <w:spacing w:before="280" w:after="0"/>
      </w:pPr>
    </w:p>
    <w:p>
      <w:pPr>
        <w:spacing w:before="360" w:after="80"/>
      </w:pPr>
      <w:r>
        <w:rPr/>
        <w:t xml:space="preserve">Kelt: ......................................., ............ év ..................... hó ...... nap</w:t>
      </w:r>
    </w:p>
    <w:p>
      <w:pPr>
        <w:spacing w:before="480" w:after="80"/>
      </w:pPr>
    </w:p>
    <w:tbl>
      <w:tblPr>
        <w:tblW w:w="5000" w:type="pct"/>
        <w:tblBorders/>
        <w:tblCellMar>
          <w:left w:w="100" w:type="dxa"/>
          <w:right w:w="100" w:type="dxa"/>
        </w:tblCellMar>
      </w:tblPr>
      <w:tr>
        <w:trPr>
          <w:trHeight w:val="400"/>
        </w:trPr>
        <w:tc>
          <w:tcPr>
            <w:tcW w:w="2500" w:type="pct"/>
          </w:tcPr>
          <w:p>
            <w:pPr>
              <w:spacing w:before="60" w:after="0"/>
            </w:pPr>
          </w:p>
        </w:tc>
        <w:tc>
          <w:tcPr>
            <w:tcW w:w="2500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2500" w:type="pct"/>
          </w:tcPr>
          <w:p>
            <w:pPr>
              <w:spacing w:before="60" w:after="0"/>
            </w:pPr>
            <w:r>
              <w:rPr/>
              <w:t xml:space="preserve">Átadó (eladó)</w:t>
            </w:r>
          </w:p>
        </w:tc>
        <w:tc>
          <w:tcPr>
            <w:tcW w:w="2500" w:type="pct"/>
          </w:tcPr>
          <w:p>
            <w:pPr>
              <w:spacing w:before="60" w:after="0"/>
            </w:pPr>
            <w:r>
              <w:rPr/>
              <w:t xml:space="preserve">Átvevő (vevő)</w:t>
            </w:r>
          </w:p>
        </w:tc>
      </w:tr>
      <w:tr>
        <w:trPr>
          <w:trHeight w:val="400"/>
        </w:trPr>
        <w:tc>
          <w:tcPr>
            <w:tcW w:w="2500" w:type="pct"/>
          </w:tcPr>
          <w:p>
            <w:pPr>
              <w:spacing w:before="60" w:after="0"/>
            </w:pPr>
          </w:p>
        </w:tc>
        <w:tc>
          <w:tcPr>
            <w:tcW w:w="2500" w:type="pct"/>
          </w:tcPr>
          <w:p>
            <w:pPr>
              <w:spacing w:before="60" w:after="0"/>
            </w:pPr>
          </w:p>
        </w:tc>
      </w:tr>
      <w:tr>
        <w:trPr>
          <w:trHeight w:val="400"/>
        </w:trPr>
        <w:tc>
          <w:tcPr>
            <w:tcW w:w="2500" w:type="pct"/>
          </w:tcPr>
          <w:p>
            <w:pPr>
              <w:spacing w:before="60" w:after="0"/>
            </w:pPr>
            <w:r>
              <w:rPr/>
              <w:t xml:space="preserve">Tanú 1 (név, lakcím)</w:t>
            </w:r>
          </w:p>
        </w:tc>
        <w:tc>
          <w:tcPr>
            <w:tcW w:w="2500" w:type="pct"/>
          </w:tcPr>
          <w:p>
            <w:pPr>
              <w:spacing w:before="60" w:after="0"/>
            </w:pPr>
            <w:r>
              <w:rPr/>
              <w:t xml:space="preserve">Tanú 2 (név, lakcím)</w:t>
            </w:r>
          </w:p>
        </w:tc>
      </w:tr>
    </w:tbl>
    <w:p>
      <w:pPr>
        <w:spacing w:before="480" w:after="80"/>
      </w:pPr>
      <w:r>
        <w:rPr>
          <w:sz w:val="16"/>
        </w:rPr>
        <w:t xml:space="preserve">Minta: Vitak Ingatlan, https://vitakingatlan.hu/tudastar/birtokbaadasi-jegyzokonyv-minta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hu-HU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